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07" w:rsidRDefault="00480507" w:rsidP="00480507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MALOWIDŁA W DWORZE Z RDZAWY</w:t>
      </w:r>
    </w:p>
    <w:p w:rsidR="00480507" w:rsidRDefault="00480507" w:rsidP="00480507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dwóch pomieszczeniach dworu - sali głównej i dawnej kaplicy - znajdują się unikalne polichromie z czasów, kiedy użytkował go zakon kanoników regularnych z Trzciany. Tematyka malowideł nawiązuje do historii, tradycji i charakteru zakonu.</w:t>
      </w:r>
    </w:p>
    <w:p w:rsidR="00480507" w:rsidRDefault="00480507" w:rsidP="00480507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Główna sala ma wymiary 6 na 7 metrów. Ściany pokrywają polichromie namalowane w latach 1654-55 do 1657. To przedstawienia świętych z elementami malarstwa iluzjonistycznego. Dominują odcienie brązu i szarości, siatka bladożółtych kamiennych bloków imituje ściany świątyni. Postacie świętych ujęte są w niszach z półokrągłymi daszkami oraz w owalnych medalionach. Są tutaj postacie świętego Augustyna, św. Andrzeja Apostoła, św. Antoniego Padewskiego i św. Ludwika. Święci w dynamicznych pozach. Szczegóły mało widoczne, niekontrastowe, jakby za mgłą. Nad dwuskrzydłowymi drzwiami wejściowymi znajduje się prostokątne malowidło zwane supraportą. Na nim święty Sylwester w brązowym habicie na tle zwartej zabudowy Rzymu. Po lewej wyraźny zarys bazyliki świętego Piotra. </w:t>
      </w:r>
    </w:p>
    <w:p w:rsidR="00480507" w:rsidRDefault="00480507" w:rsidP="00480507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mniejszej sali o wymiarach 3,5 na 5,5 metra malowidła późniejsze, bo z lat 1693 - 1703. Pokrywają trzy ściany. Czwarta - wąska, z oknem - jest bielona. Ta sala jest wyraźnie jaśniejsza, dominują barwy jasnoszare, żółte, zielone. Malowidła tworzą iluzję architektury, znajdujemy się w wewnątrz barokowego pałacu. Obrazy przedstawiają postacie dwojga dzieci, z których jedno jest uskrzydlone, w różnych scenach. To ilustracje do zbioru poezji religijnych „</w:t>
      </w:r>
      <w:proofErr w:type="spellStart"/>
      <w:r>
        <w:rPr>
          <w:rFonts w:ascii="Calibri" w:eastAsia="Calibri" w:hAnsi="Calibri" w:cs="Calibri"/>
        </w:rPr>
        <w:t>Pia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desideria</w:t>
      </w:r>
      <w:proofErr w:type="spellEnd"/>
      <w:r>
        <w:rPr>
          <w:rFonts w:ascii="Calibri" w:eastAsia="Calibri" w:hAnsi="Calibri" w:cs="Calibri"/>
        </w:rPr>
        <w:t xml:space="preserve">” (Pobożne życzenia) Hermana Hugo z XVII wieku. Poezje te opowiadają o pragnieniach duszy ludzkiej szukającej Boga. Malowidła przedstawiają Duszę i Oblubieńca pod postacią dwojga dzieci. Scenki to „przypadki duszy wśród niebezpieczeństw świata”. W rzędzie pod sufitem malowidła w medalionach o złotych ramach. Na wstęgach łacińskie komentarze Ojców Kościoła: świętego Ambrożego, Augustyna, Hieronima, Grzegorza czy Honoriusza. Oprócz tego malowidła uzupełniają łacińskie cytaty z Pieśni nad Pieśniami, Psalmów i innych ksiąg Starego Testamentu. </w:t>
      </w:r>
    </w:p>
    <w:p w:rsidR="00480507" w:rsidRDefault="00480507" w:rsidP="00480507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Zakonnicy użytkowali dwór przez około 50 lat. Udostępniono im go po zniszczeniu domu klasztornego i kościoła w czasie XVII wiecznych wojen. Malowidła zostały zachowane w przeniesionym budynku w celu zaznaczenia jego historii. </w:t>
      </w:r>
    </w:p>
    <w:p w:rsidR="00012697" w:rsidRDefault="00012697"/>
    <w:sectPr w:rsidR="00012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480507"/>
    <w:rsid w:val="00012697"/>
    <w:rsid w:val="00480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2</cp:revision>
  <dcterms:created xsi:type="dcterms:W3CDTF">2020-10-29T09:37:00Z</dcterms:created>
  <dcterms:modified xsi:type="dcterms:W3CDTF">2020-10-29T09:37:00Z</dcterms:modified>
</cp:coreProperties>
</file>